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899" w:rsidRDefault="00B04E86" w:rsidP="00B04E86">
      <w:pPr>
        <w:tabs>
          <w:tab w:val="clear" w:pos="720"/>
          <w:tab w:val="left" w:pos="-4962"/>
        </w:tabs>
        <w:spacing w:after="0"/>
        <w:jc w:val="right"/>
        <w:rPr>
          <w:rFonts w:ascii="Arial" w:hAnsi="Arial" w:cs="Arial"/>
        </w:rPr>
      </w:pPr>
      <w:r w:rsidRPr="00B04E86">
        <w:rPr>
          <w:rFonts w:ascii="Arial" w:hAnsi="Arial" w:cs="Arial"/>
        </w:rPr>
        <w:tab/>
      </w:r>
      <w:r w:rsidRPr="00B04E86">
        <w:rPr>
          <w:rFonts w:ascii="Arial" w:hAnsi="Arial" w:cs="Arial"/>
        </w:rPr>
        <w:tab/>
      </w:r>
      <w:r w:rsidRPr="00B04E86">
        <w:rPr>
          <w:rFonts w:ascii="Arial" w:hAnsi="Arial" w:cs="Arial"/>
        </w:rPr>
        <w:tab/>
      </w:r>
      <w:r w:rsidRPr="00B04E86">
        <w:rPr>
          <w:rFonts w:ascii="Arial" w:hAnsi="Arial" w:cs="Arial"/>
        </w:rPr>
        <w:tab/>
      </w:r>
      <w:r w:rsidRPr="00B04E86">
        <w:rPr>
          <w:rFonts w:ascii="Arial" w:hAnsi="Arial" w:cs="Arial"/>
        </w:rPr>
        <w:tab/>
      </w:r>
      <w:r w:rsidRPr="00B04E86">
        <w:rPr>
          <w:rFonts w:ascii="Arial" w:hAnsi="Arial" w:cs="Arial"/>
        </w:rPr>
        <w:tab/>
      </w:r>
      <w:r w:rsidRPr="00B04E86">
        <w:rPr>
          <w:rFonts w:ascii="Arial" w:hAnsi="Arial" w:cs="Arial"/>
        </w:rPr>
        <w:tab/>
      </w:r>
      <w:r w:rsidRPr="00B04E86">
        <w:rPr>
          <w:rFonts w:ascii="Arial" w:hAnsi="Arial" w:cs="Arial"/>
        </w:rPr>
        <w:tab/>
      </w:r>
      <w:r w:rsidRPr="00B04E86">
        <w:rPr>
          <w:rFonts w:ascii="Arial" w:hAnsi="Arial" w:cs="Arial"/>
        </w:rPr>
        <w:tab/>
      </w:r>
      <w:r w:rsidRPr="00B04E86">
        <w:rPr>
          <w:rFonts w:ascii="Arial" w:hAnsi="Arial" w:cs="Arial"/>
        </w:rPr>
        <w:tab/>
      </w:r>
      <w:r w:rsidRPr="00B04E86">
        <w:rPr>
          <w:rFonts w:ascii="Arial" w:hAnsi="Arial" w:cs="Arial"/>
        </w:rPr>
        <w:tab/>
        <w:t>9 Jan 2014</w:t>
      </w:r>
    </w:p>
    <w:p w:rsidR="00B04E86" w:rsidRPr="00B04E86" w:rsidRDefault="00B04E86" w:rsidP="00B04E86">
      <w:pPr>
        <w:tabs>
          <w:tab w:val="clear" w:pos="720"/>
          <w:tab w:val="left" w:pos="-4962"/>
        </w:tabs>
        <w:spacing w:after="0"/>
        <w:jc w:val="right"/>
      </w:pPr>
    </w:p>
    <w:p w:rsidR="00B04E86" w:rsidRDefault="00B04E86" w:rsidP="00B04E86">
      <w:pPr>
        <w:tabs>
          <w:tab w:val="clear" w:pos="720"/>
          <w:tab w:val="left" w:pos="-4962"/>
        </w:tabs>
        <w:spacing w:after="0"/>
        <w:jc w:val="center"/>
        <w:rPr>
          <w:rFonts w:ascii="Arial" w:hAnsi="Arial" w:cs="Arial"/>
          <w:b/>
        </w:rPr>
      </w:pPr>
      <w:r w:rsidRPr="00B04E86">
        <w:rPr>
          <w:rFonts w:ascii="Arial" w:hAnsi="Arial" w:cs="Arial"/>
          <w:b/>
        </w:rPr>
        <w:t>International Ice Char</w:t>
      </w:r>
      <w:r>
        <w:rPr>
          <w:rFonts w:ascii="Arial" w:hAnsi="Arial" w:cs="Arial"/>
          <w:b/>
        </w:rPr>
        <w:t>ting Working Group (IICWG) 2013</w:t>
      </w:r>
    </w:p>
    <w:p w:rsidR="001F7899" w:rsidRPr="00B04E86" w:rsidRDefault="00B04E86" w:rsidP="00B04E86">
      <w:pPr>
        <w:tabs>
          <w:tab w:val="clear" w:pos="720"/>
          <w:tab w:val="left" w:pos="-4962"/>
        </w:tabs>
        <w:spacing w:after="0"/>
        <w:jc w:val="center"/>
        <w:rPr>
          <w:b/>
        </w:rPr>
      </w:pPr>
      <w:r w:rsidRPr="00B04E86">
        <w:rPr>
          <w:rFonts w:ascii="Arial" w:hAnsi="Arial" w:cs="Arial"/>
          <w:b/>
        </w:rPr>
        <w:t>JCOMM Expert Team on Sea Ice (JCOMM ETSI)</w:t>
      </w:r>
    </w:p>
    <w:p w:rsidR="00B04E86" w:rsidRDefault="00B04E86" w:rsidP="00B04E86">
      <w:pPr>
        <w:tabs>
          <w:tab w:val="clear" w:pos="720"/>
          <w:tab w:val="left" w:pos="-4962"/>
        </w:tabs>
        <w:spacing w:after="0"/>
        <w:jc w:val="both"/>
        <w:rPr>
          <w:rFonts w:ascii="Arial" w:hAnsi="Arial" w:cs="Arial"/>
          <w:b/>
        </w:rPr>
      </w:pPr>
    </w:p>
    <w:p w:rsidR="001F7899" w:rsidRPr="00B04E86" w:rsidRDefault="00B04E86" w:rsidP="00B04E86">
      <w:pPr>
        <w:tabs>
          <w:tab w:val="clear" w:pos="720"/>
          <w:tab w:val="left" w:pos="-4962"/>
        </w:tabs>
        <w:spacing w:after="0"/>
        <w:jc w:val="both"/>
      </w:pPr>
      <w:r w:rsidRPr="00B04E86">
        <w:rPr>
          <w:rFonts w:ascii="Arial" w:hAnsi="Arial" w:cs="Arial"/>
          <w:b/>
        </w:rPr>
        <w:t>Project</w:t>
      </w:r>
      <w:r w:rsidRPr="00B04E86">
        <w:rPr>
          <w:rFonts w:ascii="Arial" w:hAnsi="Arial" w:cs="Arial"/>
        </w:rPr>
        <w:t>:  Joint Production of Antarctic Sea Ice Analysis</w:t>
      </w:r>
    </w:p>
    <w:p w:rsidR="00B04E86" w:rsidRDefault="00B04E86" w:rsidP="00B04E86">
      <w:pPr>
        <w:tabs>
          <w:tab w:val="clear" w:pos="720"/>
          <w:tab w:val="left" w:pos="-4962"/>
        </w:tabs>
        <w:spacing w:after="0"/>
        <w:jc w:val="both"/>
        <w:rPr>
          <w:rFonts w:ascii="Arial" w:hAnsi="Arial" w:cs="Arial"/>
          <w:b/>
        </w:rPr>
      </w:pPr>
    </w:p>
    <w:p w:rsidR="001F7899" w:rsidRPr="00B04E86" w:rsidRDefault="00B04E86" w:rsidP="00B04E86">
      <w:pPr>
        <w:tabs>
          <w:tab w:val="clear" w:pos="720"/>
          <w:tab w:val="left" w:pos="-4962"/>
        </w:tabs>
        <w:spacing w:after="0"/>
        <w:jc w:val="both"/>
      </w:pPr>
      <w:r w:rsidRPr="00B04E86">
        <w:rPr>
          <w:rFonts w:ascii="Arial" w:hAnsi="Arial" w:cs="Arial"/>
          <w:b/>
        </w:rPr>
        <w:t>Contacts</w:t>
      </w:r>
      <w:r w:rsidRPr="00B04E86">
        <w:rPr>
          <w:rFonts w:ascii="Arial" w:hAnsi="Arial" w:cs="Arial"/>
        </w:rPr>
        <w:t xml:space="preserve">:  V. </w:t>
      </w:r>
      <w:proofErr w:type="spellStart"/>
      <w:r w:rsidRPr="00B04E86">
        <w:rPr>
          <w:rFonts w:ascii="Arial" w:hAnsi="Arial" w:cs="Arial"/>
        </w:rPr>
        <w:t>Smolyanitsky</w:t>
      </w:r>
      <w:proofErr w:type="spellEnd"/>
      <w:r w:rsidRPr="00B04E86">
        <w:rPr>
          <w:rFonts w:ascii="Arial" w:hAnsi="Arial" w:cs="Arial"/>
        </w:rPr>
        <w:t>, AARI</w:t>
      </w:r>
      <w:proofErr w:type="gramStart"/>
      <w:r w:rsidRPr="00B04E86">
        <w:rPr>
          <w:rFonts w:ascii="Arial" w:hAnsi="Arial" w:cs="Arial"/>
        </w:rPr>
        <w:t>;  N</w:t>
      </w:r>
      <w:proofErr w:type="gramEnd"/>
      <w:r w:rsidRPr="00B04E86">
        <w:rPr>
          <w:rFonts w:ascii="Arial" w:hAnsi="Arial" w:cs="Arial"/>
        </w:rPr>
        <w:t>. Hughes, N</w:t>
      </w:r>
      <w:r w:rsidRPr="00B04E86">
        <w:rPr>
          <w:rFonts w:ascii="Arial" w:hAnsi="Arial" w:cs="Arial"/>
        </w:rPr>
        <w:t>I</w:t>
      </w:r>
      <w:r w:rsidRPr="00B04E86">
        <w:rPr>
          <w:rFonts w:ascii="Arial" w:hAnsi="Arial" w:cs="Arial"/>
        </w:rPr>
        <w:t>S</w:t>
      </w:r>
      <w:r w:rsidRPr="00B04E86">
        <w:rPr>
          <w:rFonts w:ascii="Arial" w:hAnsi="Arial" w:cs="Arial"/>
        </w:rPr>
        <w:t xml:space="preserve">; C. </w:t>
      </w:r>
      <w:proofErr w:type="spellStart"/>
      <w:r w:rsidRPr="00B04E86">
        <w:rPr>
          <w:rFonts w:ascii="Arial" w:hAnsi="Arial" w:cs="Arial"/>
        </w:rPr>
        <w:t>Panowicz</w:t>
      </w:r>
      <w:proofErr w:type="spellEnd"/>
      <w:r w:rsidRPr="00B04E86">
        <w:rPr>
          <w:rFonts w:ascii="Arial" w:hAnsi="Arial" w:cs="Arial"/>
        </w:rPr>
        <w:t xml:space="preserve">, USNIC; C. </w:t>
      </w:r>
      <w:proofErr w:type="spellStart"/>
      <w:r w:rsidRPr="00B04E86">
        <w:rPr>
          <w:rFonts w:ascii="Arial" w:hAnsi="Arial" w:cs="Arial"/>
        </w:rPr>
        <w:t>Readinger</w:t>
      </w:r>
      <w:proofErr w:type="spellEnd"/>
      <w:r w:rsidRPr="00B04E86">
        <w:rPr>
          <w:rFonts w:ascii="Arial" w:hAnsi="Arial" w:cs="Arial"/>
        </w:rPr>
        <w:t>, USNIC</w:t>
      </w:r>
    </w:p>
    <w:p w:rsidR="00B04E86" w:rsidRDefault="00B04E86" w:rsidP="00B04E86">
      <w:pPr>
        <w:tabs>
          <w:tab w:val="clear" w:pos="720"/>
          <w:tab w:val="left" w:pos="-4962"/>
        </w:tabs>
        <w:spacing w:after="0"/>
        <w:jc w:val="both"/>
        <w:rPr>
          <w:rFonts w:ascii="Arial" w:hAnsi="Arial" w:cs="Arial"/>
        </w:rPr>
      </w:pPr>
    </w:p>
    <w:p w:rsidR="00B04E86" w:rsidRDefault="00B04E86" w:rsidP="00B04E86">
      <w:pPr>
        <w:tabs>
          <w:tab w:val="clear" w:pos="720"/>
          <w:tab w:val="left" w:pos="-4962"/>
        </w:tabs>
        <w:spacing w:after="0"/>
        <w:jc w:val="both"/>
        <w:rPr>
          <w:rFonts w:ascii="Arial" w:hAnsi="Arial" w:cs="Arial"/>
        </w:rPr>
      </w:pPr>
      <w:r>
        <w:rPr>
          <w:rFonts w:ascii="Arial" w:hAnsi="Arial" w:cs="Arial"/>
          <w:b/>
        </w:rPr>
        <w:t>Background</w:t>
      </w:r>
    </w:p>
    <w:p w:rsidR="00B04E86" w:rsidRDefault="00B04E86" w:rsidP="00B04E86">
      <w:pPr>
        <w:tabs>
          <w:tab w:val="clear" w:pos="720"/>
          <w:tab w:val="left" w:pos="-4962"/>
        </w:tabs>
        <w:spacing w:after="0"/>
        <w:jc w:val="both"/>
        <w:rPr>
          <w:rFonts w:ascii="Arial" w:hAnsi="Arial" w:cs="Arial"/>
        </w:rPr>
      </w:pPr>
    </w:p>
    <w:p w:rsidR="001F7899" w:rsidRPr="00B04E86" w:rsidRDefault="00B04E86" w:rsidP="00B04E86">
      <w:pPr>
        <w:tabs>
          <w:tab w:val="clear" w:pos="720"/>
          <w:tab w:val="left" w:pos="-4962"/>
        </w:tabs>
        <w:spacing w:after="0"/>
        <w:jc w:val="both"/>
      </w:pPr>
      <w:r w:rsidRPr="00B04E86">
        <w:rPr>
          <w:rFonts w:ascii="Arial" w:hAnsi="Arial" w:cs="Arial"/>
        </w:rPr>
        <w:t xml:space="preserve">Over the years, the ice services of the IICWG have recognized the value of cooperative activities in ice services supporting maritime navigation and polar environmental awareness.  With the implementation of the </w:t>
      </w:r>
      <w:r w:rsidRPr="00B04E86">
        <w:rPr>
          <w:rFonts w:ascii="Arial" w:hAnsi="Arial" w:cs="Arial"/>
        </w:rPr>
        <w:t>WMO</w:t>
      </w:r>
      <w:r w:rsidRPr="00B04E86">
        <w:rPr>
          <w:rFonts w:ascii="Arial" w:hAnsi="Arial" w:cs="Arial"/>
          <w:b/>
        </w:rPr>
        <w:t xml:space="preserve"> </w:t>
      </w:r>
      <w:r w:rsidRPr="00B04E86">
        <w:rPr>
          <w:rFonts w:ascii="Arial" w:hAnsi="Arial" w:cs="Arial"/>
        </w:rPr>
        <w:t>SIGRID3 co</w:t>
      </w:r>
      <w:r w:rsidRPr="00B04E86">
        <w:rPr>
          <w:rFonts w:ascii="Arial" w:hAnsi="Arial" w:cs="Arial"/>
        </w:rPr>
        <w:t xml:space="preserve">de used in </w:t>
      </w:r>
      <w:proofErr w:type="spellStart"/>
      <w:r w:rsidRPr="00B04E86">
        <w:rPr>
          <w:rFonts w:ascii="Arial" w:hAnsi="Arial" w:cs="Arial"/>
        </w:rPr>
        <w:t>geodatabases</w:t>
      </w:r>
      <w:proofErr w:type="spellEnd"/>
      <w:r w:rsidRPr="00B04E86">
        <w:rPr>
          <w:rFonts w:ascii="Arial" w:hAnsi="Arial" w:cs="Arial"/>
        </w:rPr>
        <w:t>, the possibility of collaborative ice charting has made attaining this goal more realistic.</w:t>
      </w:r>
    </w:p>
    <w:p w:rsidR="00B04E86" w:rsidRDefault="00B04E86" w:rsidP="00B04E86">
      <w:pPr>
        <w:tabs>
          <w:tab w:val="clear" w:pos="720"/>
          <w:tab w:val="left" w:pos="-4962"/>
        </w:tabs>
        <w:spacing w:after="0"/>
        <w:jc w:val="both"/>
        <w:rPr>
          <w:rFonts w:ascii="Arial" w:hAnsi="Arial" w:cs="Arial"/>
        </w:rPr>
      </w:pPr>
    </w:p>
    <w:p w:rsidR="001F7899" w:rsidRPr="00B04E86" w:rsidRDefault="00B04E86" w:rsidP="00B04E86">
      <w:pPr>
        <w:tabs>
          <w:tab w:val="clear" w:pos="720"/>
          <w:tab w:val="left" w:pos="-4962"/>
        </w:tabs>
        <w:spacing w:after="0"/>
        <w:jc w:val="both"/>
      </w:pPr>
      <w:r w:rsidRPr="00B04E86">
        <w:rPr>
          <w:rFonts w:ascii="Arial" w:hAnsi="Arial" w:cs="Arial"/>
        </w:rPr>
        <w:t>Currently, AARI produces bi-monthly (1</w:t>
      </w:r>
      <w:r w:rsidRPr="00B04E86">
        <w:rPr>
          <w:rFonts w:ascii="Arial" w:hAnsi="Arial" w:cs="Arial"/>
          <w:vertAlign w:val="superscript"/>
        </w:rPr>
        <w:t>st</w:t>
      </w:r>
      <w:r w:rsidRPr="00B04E86">
        <w:rPr>
          <w:rFonts w:ascii="Arial" w:hAnsi="Arial" w:cs="Arial"/>
        </w:rPr>
        <w:t xml:space="preserve"> and 15</w:t>
      </w:r>
      <w:r w:rsidRPr="00B04E86">
        <w:rPr>
          <w:rFonts w:ascii="Arial" w:hAnsi="Arial" w:cs="Arial"/>
          <w:vertAlign w:val="superscript"/>
        </w:rPr>
        <w:t>th</w:t>
      </w:r>
      <w:r w:rsidRPr="00B04E86">
        <w:rPr>
          <w:rFonts w:ascii="Arial" w:hAnsi="Arial" w:cs="Arial"/>
        </w:rPr>
        <w:t>) Antarctic Sea Ice Analysis Charts.  USNIC produces an analysis biweekly, and NIS analyzes</w:t>
      </w:r>
      <w:r w:rsidRPr="00B04E86">
        <w:rPr>
          <w:rFonts w:ascii="Arial" w:hAnsi="Arial" w:cs="Arial"/>
        </w:rPr>
        <w:t xml:space="preserve"> sea ice for the Antarctic Peninsula and Weddell Sea</w:t>
      </w:r>
      <w:r w:rsidRPr="00B04E86">
        <w:rPr>
          <w:rFonts w:ascii="Arial" w:hAnsi="Arial" w:cs="Arial"/>
        </w:rPr>
        <w:t xml:space="preserve"> on a weekly basis during the austral summer (October-April)</w:t>
      </w:r>
      <w:r w:rsidRPr="00B04E86">
        <w:rPr>
          <w:rFonts w:ascii="Arial" w:hAnsi="Arial" w:cs="Arial"/>
        </w:rPr>
        <w:t>.  Per agency specific requirements, all three agencies use SIGRID3 to code ice concentration, ice type, ice form, and icebergs.</w:t>
      </w:r>
    </w:p>
    <w:p w:rsidR="00B04E86" w:rsidRDefault="00B04E86" w:rsidP="00B04E86">
      <w:pPr>
        <w:tabs>
          <w:tab w:val="clear" w:pos="720"/>
          <w:tab w:val="left" w:pos="-4962"/>
        </w:tabs>
        <w:spacing w:after="0"/>
        <w:jc w:val="both"/>
        <w:rPr>
          <w:rFonts w:ascii="Arial" w:hAnsi="Arial" w:cs="Arial"/>
        </w:rPr>
      </w:pPr>
    </w:p>
    <w:p w:rsidR="001F7899" w:rsidRPr="00B04E86" w:rsidRDefault="00B04E86" w:rsidP="00B04E86">
      <w:pPr>
        <w:tabs>
          <w:tab w:val="clear" w:pos="720"/>
          <w:tab w:val="left" w:pos="-4962"/>
        </w:tabs>
        <w:spacing w:after="0"/>
        <w:jc w:val="both"/>
      </w:pPr>
      <w:r w:rsidRPr="00B04E86">
        <w:rPr>
          <w:rFonts w:ascii="Arial" w:hAnsi="Arial" w:cs="Arial"/>
        </w:rPr>
        <w:t>Because of this</w:t>
      </w:r>
      <w:r w:rsidRPr="00B04E86">
        <w:rPr>
          <w:rFonts w:ascii="Arial" w:hAnsi="Arial" w:cs="Arial"/>
        </w:rPr>
        <w:t xml:space="preserve"> overlapping area of responsibility, sea ice services of IICWG would like to implement a regular collaborative method to analyze and disseminate a weekly Antarctic sea ice analysis </w:t>
      </w:r>
      <w:r w:rsidRPr="00B04E86">
        <w:rPr>
          <w:rFonts w:ascii="Arial" w:hAnsi="Arial" w:cs="Arial"/>
        </w:rPr>
        <w:t>hence contributing to development of a safer ice navigation in the Antarcti</w:t>
      </w:r>
      <w:r w:rsidRPr="00B04E86">
        <w:rPr>
          <w:rFonts w:ascii="Arial" w:hAnsi="Arial" w:cs="Arial"/>
        </w:rPr>
        <w:t>c waters as well as regional GMDSS.</w:t>
      </w:r>
    </w:p>
    <w:p w:rsidR="00B04E86" w:rsidRDefault="00B04E86" w:rsidP="00B04E86">
      <w:pPr>
        <w:tabs>
          <w:tab w:val="clear" w:pos="720"/>
          <w:tab w:val="left" w:pos="-4962"/>
        </w:tabs>
        <w:spacing w:after="0"/>
        <w:jc w:val="both"/>
        <w:rPr>
          <w:rFonts w:ascii="Arial" w:hAnsi="Arial" w:cs="Arial"/>
        </w:rPr>
      </w:pPr>
    </w:p>
    <w:p w:rsidR="00B04E86" w:rsidRDefault="00B04E86" w:rsidP="00B04E86">
      <w:pPr>
        <w:tabs>
          <w:tab w:val="clear" w:pos="720"/>
          <w:tab w:val="left" w:pos="-4962"/>
        </w:tabs>
        <w:spacing w:after="0"/>
        <w:jc w:val="both"/>
        <w:rPr>
          <w:rFonts w:ascii="Arial" w:hAnsi="Arial" w:cs="Arial"/>
        </w:rPr>
      </w:pPr>
      <w:r w:rsidRPr="00B04E86">
        <w:rPr>
          <w:rFonts w:ascii="Arial" w:hAnsi="Arial" w:cs="Arial"/>
          <w:b/>
        </w:rPr>
        <w:t>Desired Output</w:t>
      </w:r>
      <w:r w:rsidRPr="00B04E86">
        <w:rPr>
          <w:rFonts w:ascii="Arial" w:hAnsi="Arial" w:cs="Arial"/>
        </w:rPr>
        <w:t xml:space="preserve">  </w:t>
      </w:r>
    </w:p>
    <w:p w:rsidR="00B04E86" w:rsidRDefault="00B04E86" w:rsidP="00B04E86">
      <w:pPr>
        <w:tabs>
          <w:tab w:val="clear" w:pos="720"/>
          <w:tab w:val="left" w:pos="-4962"/>
        </w:tabs>
        <w:spacing w:after="0"/>
        <w:jc w:val="both"/>
        <w:rPr>
          <w:rFonts w:ascii="Arial" w:hAnsi="Arial" w:cs="Arial"/>
        </w:rPr>
      </w:pPr>
    </w:p>
    <w:p w:rsidR="001F7899" w:rsidRPr="00B04E86" w:rsidRDefault="00B04E86" w:rsidP="00B04E86">
      <w:pPr>
        <w:tabs>
          <w:tab w:val="clear" w:pos="720"/>
          <w:tab w:val="left" w:pos="-4962"/>
        </w:tabs>
        <w:spacing w:after="0"/>
        <w:jc w:val="both"/>
      </w:pPr>
      <w:r w:rsidRPr="00B04E86">
        <w:rPr>
          <w:rFonts w:ascii="Arial" w:hAnsi="Arial" w:cs="Arial"/>
        </w:rPr>
        <w:t xml:space="preserve">An established process describing the parameters to be analyzed; a common geospatial dataset; a common coast line; defined dissemination process; documented methodology and </w:t>
      </w:r>
      <w:r w:rsidRPr="00B04E86">
        <w:rPr>
          <w:rFonts w:ascii="Arial" w:hAnsi="Arial" w:cs="Arial"/>
        </w:rPr>
        <w:t xml:space="preserve">a </w:t>
      </w:r>
      <w:r w:rsidRPr="00B04E86">
        <w:rPr>
          <w:rFonts w:ascii="Arial" w:hAnsi="Arial" w:cs="Arial"/>
        </w:rPr>
        <w:t xml:space="preserve">SOP to </w:t>
      </w:r>
      <w:proofErr w:type="gramStart"/>
      <w:r w:rsidRPr="00B04E86">
        <w:rPr>
          <w:rFonts w:ascii="Arial" w:hAnsi="Arial" w:cs="Arial"/>
        </w:rPr>
        <w:t>include</w:t>
      </w:r>
      <w:proofErr w:type="gramEnd"/>
      <w:r w:rsidRPr="00B04E86">
        <w:rPr>
          <w:rFonts w:ascii="Arial" w:hAnsi="Arial" w:cs="Arial"/>
        </w:rPr>
        <w:t xml:space="preserve"> </w:t>
      </w:r>
      <w:r w:rsidRPr="00B04E86">
        <w:rPr>
          <w:rFonts w:ascii="Arial" w:hAnsi="Arial" w:cs="Arial"/>
        </w:rPr>
        <w:t xml:space="preserve">a </w:t>
      </w:r>
      <w:r w:rsidRPr="00B04E86">
        <w:rPr>
          <w:rFonts w:ascii="Arial" w:hAnsi="Arial" w:cs="Arial"/>
        </w:rPr>
        <w:t>rotating sc</w:t>
      </w:r>
      <w:r w:rsidRPr="00B04E86">
        <w:rPr>
          <w:rFonts w:ascii="Arial" w:hAnsi="Arial" w:cs="Arial"/>
        </w:rPr>
        <w:t xml:space="preserve">hedule of </w:t>
      </w:r>
      <w:r w:rsidRPr="00B04E86">
        <w:rPr>
          <w:rFonts w:ascii="Arial" w:hAnsi="Arial" w:cs="Arial"/>
        </w:rPr>
        <w:t xml:space="preserve">the </w:t>
      </w:r>
      <w:r w:rsidRPr="00B04E86">
        <w:rPr>
          <w:rFonts w:ascii="Arial" w:hAnsi="Arial" w:cs="Arial"/>
        </w:rPr>
        <w:t xml:space="preserve">responsible analysis party; </w:t>
      </w:r>
      <w:r w:rsidRPr="00B04E86">
        <w:rPr>
          <w:rFonts w:ascii="Arial" w:hAnsi="Arial" w:cs="Arial"/>
        </w:rPr>
        <w:t xml:space="preserve">to deliver a </w:t>
      </w:r>
      <w:r w:rsidRPr="00B04E86">
        <w:rPr>
          <w:rFonts w:ascii="Arial" w:hAnsi="Arial" w:cs="Arial"/>
        </w:rPr>
        <w:t>sustained weekly hemispheric ice analysis</w:t>
      </w:r>
      <w:r w:rsidRPr="00B04E86">
        <w:rPr>
          <w:rFonts w:ascii="Arial" w:hAnsi="Arial" w:cs="Arial"/>
        </w:rPr>
        <w:t>.</w:t>
      </w:r>
    </w:p>
    <w:p w:rsidR="00B04E86" w:rsidRDefault="00B04E86" w:rsidP="00B04E86">
      <w:pPr>
        <w:tabs>
          <w:tab w:val="clear" w:pos="720"/>
          <w:tab w:val="left" w:pos="-4962"/>
        </w:tabs>
        <w:spacing w:after="0"/>
        <w:jc w:val="both"/>
        <w:rPr>
          <w:rStyle w:val="a3"/>
          <w:rFonts w:ascii="Arial" w:hAnsi="Arial" w:cs="Arial"/>
          <w:i w:val="0"/>
          <w:shd w:val="clear" w:color="auto" w:fill="FFFFFF"/>
        </w:rPr>
      </w:pPr>
    </w:p>
    <w:p w:rsidR="00B04E86" w:rsidRPr="00B04E86" w:rsidRDefault="00B04E86" w:rsidP="00B04E86">
      <w:pPr>
        <w:tabs>
          <w:tab w:val="clear" w:pos="720"/>
          <w:tab w:val="left" w:pos="-4962"/>
        </w:tabs>
        <w:spacing w:after="0"/>
        <w:jc w:val="both"/>
        <w:rPr>
          <w:rStyle w:val="a3"/>
          <w:rFonts w:ascii="Arial" w:hAnsi="Arial" w:cs="Arial"/>
          <w:b/>
          <w:i w:val="0"/>
          <w:shd w:val="clear" w:color="auto" w:fill="FFFFFF"/>
        </w:rPr>
      </w:pPr>
      <w:r w:rsidRPr="00B04E86">
        <w:rPr>
          <w:rStyle w:val="a3"/>
          <w:rFonts w:ascii="Arial" w:hAnsi="Arial" w:cs="Arial"/>
          <w:b/>
          <w:i w:val="0"/>
          <w:shd w:val="clear" w:color="auto" w:fill="FFFFFF"/>
        </w:rPr>
        <w:t>Requirements</w:t>
      </w:r>
    </w:p>
    <w:p w:rsidR="00B04E86" w:rsidRDefault="00B04E86" w:rsidP="00B04E86">
      <w:pPr>
        <w:tabs>
          <w:tab w:val="clear" w:pos="720"/>
          <w:tab w:val="left" w:pos="-4962"/>
        </w:tabs>
        <w:spacing w:after="0"/>
        <w:jc w:val="both"/>
        <w:rPr>
          <w:rStyle w:val="a3"/>
          <w:rFonts w:ascii="Arial" w:hAnsi="Arial" w:cs="Arial"/>
          <w:i w:val="0"/>
          <w:shd w:val="clear" w:color="auto" w:fill="FFFFFF"/>
        </w:rPr>
      </w:pPr>
    </w:p>
    <w:p w:rsidR="001F7899" w:rsidRPr="00B04E86" w:rsidRDefault="00B04E86" w:rsidP="00B04E86">
      <w:pPr>
        <w:tabs>
          <w:tab w:val="clear" w:pos="720"/>
          <w:tab w:val="left" w:pos="-4962"/>
        </w:tabs>
        <w:spacing w:after="0"/>
        <w:jc w:val="both"/>
      </w:pPr>
      <w:r w:rsidRPr="00B04E86">
        <w:rPr>
          <w:rStyle w:val="a3"/>
          <w:rFonts w:ascii="Arial" w:hAnsi="Arial" w:cs="Arial"/>
          <w:i w:val="0"/>
          <w:shd w:val="clear" w:color="auto" w:fill="FFFFFF"/>
        </w:rPr>
        <w:t xml:space="preserve">In order to appoint personnel to participate in this effort, </w:t>
      </w:r>
      <w:r w:rsidRPr="00B04E86">
        <w:rPr>
          <w:rStyle w:val="a3"/>
          <w:rFonts w:ascii="Arial" w:hAnsi="Arial" w:cs="Arial"/>
          <w:i w:val="0"/>
          <w:shd w:val="clear" w:color="auto" w:fill="FFFFFF"/>
        </w:rPr>
        <w:t xml:space="preserve">the </w:t>
      </w:r>
      <w:r w:rsidRPr="00B04E86">
        <w:rPr>
          <w:rStyle w:val="a3"/>
          <w:rFonts w:ascii="Arial" w:hAnsi="Arial" w:cs="Arial"/>
          <w:i w:val="0"/>
          <w:shd w:val="clear" w:color="auto" w:fill="FFFFFF"/>
        </w:rPr>
        <w:t>management</w:t>
      </w:r>
      <w:r w:rsidRPr="00B04E86">
        <w:rPr>
          <w:rStyle w:val="a3"/>
          <w:rFonts w:ascii="Arial" w:hAnsi="Arial" w:cs="Arial"/>
          <w:i w:val="0"/>
          <w:shd w:val="clear" w:color="auto" w:fill="FFFFFF"/>
        </w:rPr>
        <w:t>s</w:t>
      </w:r>
      <w:r w:rsidRPr="00B04E86">
        <w:rPr>
          <w:rStyle w:val="a3"/>
          <w:rFonts w:ascii="Arial" w:hAnsi="Arial" w:cs="Arial"/>
          <w:i w:val="0"/>
          <w:shd w:val="clear" w:color="auto" w:fill="FFFFFF"/>
        </w:rPr>
        <w:t xml:space="preserve"> of </w:t>
      </w:r>
      <w:r w:rsidRPr="00B04E86">
        <w:rPr>
          <w:rStyle w:val="a3"/>
          <w:rFonts w:ascii="Arial" w:hAnsi="Arial" w:cs="Arial"/>
          <w:i w:val="0"/>
          <w:shd w:val="clear" w:color="auto" w:fill="FFFFFF"/>
        </w:rPr>
        <w:t xml:space="preserve">the </w:t>
      </w:r>
      <w:r w:rsidRPr="00B04E86">
        <w:rPr>
          <w:rStyle w:val="a3"/>
          <w:rFonts w:ascii="Arial" w:hAnsi="Arial" w:cs="Arial"/>
          <w:i w:val="0"/>
          <w:shd w:val="clear" w:color="auto" w:fill="FFFFFF"/>
        </w:rPr>
        <w:t xml:space="preserve">respective agencies </w:t>
      </w:r>
      <w:r w:rsidRPr="00B04E86">
        <w:rPr>
          <w:rStyle w:val="a3"/>
          <w:rFonts w:ascii="Arial" w:hAnsi="Arial" w:cs="Arial"/>
          <w:i w:val="0"/>
          <w:shd w:val="clear" w:color="auto" w:fill="FFFFFF"/>
        </w:rPr>
        <w:t xml:space="preserve">must </w:t>
      </w:r>
      <w:r w:rsidRPr="00B04E86">
        <w:rPr>
          <w:rStyle w:val="a3"/>
          <w:rFonts w:ascii="Arial" w:hAnsi="Arial" w:cs="Arial"/>
          <w:i w:val="0"/>
          <w:shd w:val="clear" w:color="auto" w:fill="FFFFFF"/>
        </w:rPr>
        <w:t>agree to a commitment to provide work time and resources</w:t>
      </w:r>
      <w:r w:rsidRPr="00B04E86">
        <w:rPr>
          <w:rStyle w:val="a3"/>
          <w:rFonts w:ascii="Arial" w:hAnsi="Arial" w:cs="Arial"/>
          <w:i w:val="0"/>
          <w:shd w:val="clear" w:color="auto" w:fill="FFFFFF"/>
        </w:rPr>
        <w:t xml:space="preserve"> (including some travel expenses)</w:t>
      </w:r>
      <w:r w:rsidRPr="00B04E86">
        <w:rPr>
          <w:rStyle w:val="a3"/>
          <w:rFonts w:ascii="Arial" w:hAnsi="Arial" w:cs="Arial"/>
          <w:i w:val="0"/>
          <w:shd w:val="clear" w:color="auto" w:fill="FFFFFF"/>
        </w:rPr>
        <w:t xml:space="preserve"> </w:t>
      </w:r>
      <w:r w:rsidRPr="00B04E86">
        <w:rPr>
          <w:rStyle w:val="a3"/>
          <w:rFonts w:ascii="Arial" w:hAnsi="Arial" w:cs="Arial"/>
          <w:i w:val="0"/>
          <w:shd w:val="clear" w:color="auto" w:fill="FFFFFF"/>
        </w:rPr>
        <w:t>to participate in working groups required to develop and perfect process.</w:t>
      </w:r>
    </w:p>
    <w:p w:rsidR="001F7899" w:rsidRPr="00B04E86" w:rsidRDefault="00B04E86" w:rsidP="00B04E86">
      <w:pPr>
        <w:tabs>
          <w:tab w:val="clear" w:pos="720"/>
          <w:tab w:val="left" w:pos="-4962"/>
        </w:tabs>
        <w:spacing w:after="0"/>
        <w:jc w:val="both"/>
      </w:pPr>
      <w:r w:rsidRPr="00B04E86">
        <w:rPr>
          <w:rStyle w:val="a3"/>
          <w:rFonts w:ascii="Arial" w:hAnsi="Arial" w:cs="Arial"/>
          <w:i w:val="0"/>
          <w:shd w:val="clear" w:color="auto" w:fill="FFFFFF"/>
        </w:rPr>
        <w:t xml:space="preserve">Methodology:  Upon acceptance of this proposal, select personnel will </w:t>
      </w:r>
      <w:r w:rsidRPr="00B04E86">
        <w:rPr>
          <w:rStyle w:val="a3"/>
          <w:rFonts w:ascii="Arial" w:hAnsi="Arial" w:cs="Arial"/>
          <w:i w:val="0"/>
          <w:shd w:val="clear" w:color="auto" w:fill="FFFFFF"/>
        </w:rPr>
        <w:t xml:space="preserve">manage the development of the product.  Initial actions should include a </w:t>
      </w:r>
      <w:r w:rsidRPr="00B04E86">
        <w:rPr>
          <w:rStyle w:val="a3"/>
          <w:rFonts w:ascii="Arial" w:hAnsi="Arial" w:cs="Arial"/>
          <w:i w:val="0"/>
          <w:shd w:val="clear" w:color="auto" w:fill="FFFFFF"/>
        </w:rPr>
        <w:t>well-defined</w:t>
      </w:r>
      <w:r w:rsidRPr="00B04E86">
        <w:rPr>
          <w:rStyle w:val="a3"/>
          <w:rFonts w:ascii="Arial" w:hAnsi="Arial" w:cs="Arial"/>
          <w:i w:val="0"/>
          <w:shd w:val="clear" w:color="auto" w:fill="FFFFFF"/>
        </w:rPr>
        <w:t xml:space="preserve"> end product and steps needed to achieve the product.  USNIC contact will schedule the first meeting of the working group.  A timeline, along with notes of discussions, pr</w:t>
      </w:r>
      <w:r w:rsidRPr="00B04E86">
        <w:rPr>
          <w:rStyle w:val="a3"/>
          <w:rFonts w:ascii="Arial" w:hAnsi="Arial" w:cs="Arial"/>
          <w:i w:val="0"/>
          <w:shd w:val="clear" w:color="auto" w:fill="FFFFFF"/>
        </w:rPr>
        <w:t>oposals, details will be forwarded to appropriate agency chain of command.  Each agency should monitor</w:t>
      </w:r>
      <w:r w:rsidRPr="00B04E86">
        <w:rPr>
          <w:rStyle w:val="a3"/>
          <w:rFonts w:ascii="Arial" w:hAnsi="Arial" w:cs="Arial"/>
          <w:i w:val="0"/>
          <w:shd w:val="clear" w:color="auto" w:fill="FFFFFF"/>
        </w:rPr>
        <w:t xml:space="preserve"> the</w:t>
      </w:r>
      <w:r w:rsidRPr="00B04E86">
        <w:rPr>
          <w:rStyle w:val="a3"/>
          <w:rFonts w:ascii="Arial" w:hAnsi="Arial" w:cs="Arial"/>
          <w:i w:val="0"/>
          <w:shd w:val="clear" w:color="auto" w:fill="FFFFFF"/>
        </w:rPr>
        <w:t xml:space="preserve"> progress</w:t>
      </w:r>
      <w:r w:rsidRPr="00B04E86">
        <w:rPr>
          <w:rStyle w:val="a3"/>
          <w:rFonts w:ascii="Arial" w:hAnsi="Arial" w:cs="Arial"/>
          <w:i w:val="0"/>
          <w:shd w:val="clear" w:color="auto" w:fill="FFFFFF"/>
        </w:rPr>
        <w:t xml:space="preserve"> of</w:t>
      </w:r>
      <w:r w:rsidRPr="00B04E86">
        <w:rPr>
          <w:rStyle w:val="a3"/>
          <w:rFonts w:ascii="Arial" w:hAnsi="Arial" w:cs="Arial"/>
          <w:i w:val="0"/>
          <w:shd w:val="clear" w:color="auto" w:fill="FFFFFF"/>
        </w:rPr>
        <w:t xml:space="preserve"> the project on a regular basis. Quarterly updates will be made to IICWG for informational purposes, as well as to ensure communication and obtain feedback from all IICWG ice services involved in the project.</w:t>
      </w:r>
    </w:p>
    <w:p w:rsidR="00B04E86" w:rsidRDefault="00B04E86" w:rsidP="00B04E86">
      <w:pPr>
        <w:tabs>
          <w:tab w:val="clear" w:pos="720"/>
          <w:tab w:val="left" w:pos="-4962"/>
        </w:tabs>
        <w:spacing w:after="0" w:line="240" w:lineRule="auto"/>
        <w:jc w:val="both"/>
        <w:rPr>
          <w:rStyle w:val="a3"/>
          <w:rFonts w:ascii="Arial" w:hAnsi="Arial" w:cs="Arial"/>
          <w:b/>
          <w:i w:val="0"/>
          <w:shd w:val="clear" w:color="auto" w:fill="FFFFFF"/>
        </w:rPr>
      </w:pPr>
    </w:p>
    <w:p w:rsidR="001F7899" w:rsidRPr="00B04E86" w:rsidRDefault="00B04E86" w:rsidP="00B04E86">
      <w:pPr>
        <w:tabs>
          <w:tab w:val="clear" w:pos="720"/>
          <w:tab w:val="left" w:pos="-4962"/>
        </w:tabs>
        <w:spacing w:after="0" w:line="240" w:lineRule="auto"/>
        <w:jc w:val="both"/>
        <w:rPr>
          <w:b/>
        </w:rPr>
      </w:pPr>
      <w:r w:rsidRPr="00B04E86">
        <w:rPr>
          <w:rStyle w:val="a3"/>
          <w:rFonts w:ascii="Arial" w:hAnsi="Arial" w:cs="Arial"/>
          <w:b/>
          <w:i w:val="0"/>
          <w:shd w:val="clear" w:color="auto" w:fill="FFFFFF"/>
        </w:rPr>
        <w:t>Acronyms</w:t>
      </w:r>
    </w:p>
    <w:p w:rsidR="00B04E86" w:rsidRDefault="00B04E86" w:rsidP="00B04E86">
      <w:pPr>
        <w:tabs>
          <w:tab w:val="clear" w:pos="720"/>
          <w:tab w:val="left" w:pos="-4962"/>
        </w:tabs>
        <w:spacing w:after="0" w:line="240" w:lineRule="auto"/>
        <w:jc w:val="both"/>
        <w:rPr>
          <w:rStyle w:val="a3"/>
          <w:rFonts w:ascii="Arial" w:hAnsi="Arial" w:cs="Arial"/>
          <w:i w:val="0"/>
          <w:shd w:val="clear" w:color="auto" w:fill="FFFFFF"/>
        </w:rPr>
      </w:pPr>
    </w:p>
    <w:p w:rsidR="001F7899" w:rsidRPr="00B04E86" w:rsidRDefault="00B04E86" w:rsidP="00B04E86">
      <w:pPr>
        <w:tabs>
          <w:tab w:val="clear" w:pos="720"/>
          <w:tab w:val="left" w:pos="-4962"/>
        </w:tabs>
        <w:spacing w:after="0" w:line="240" w:lineRule="auto"/>
        <w:jc w:val="both"/>
      </w:pPr>
      <w:r w:rsidRPr="00B04E86">
        <w:rPr>
          <w:rStyle w:val="a3"/>
          <w:rFonts w:ascii="Arial" w:hAnsi="Arial" w:cs="Arial"/>
          <w:i w:val="0"/>
          <w:shd w:val="clear" w:color="auto" w:fill="FFFFFF"/>
        </w:rPr>
        <w:t xml:space="preserve">AARI – Arctic and Antarctic research </w:t>
      </w:r>
      <w:r w:rsidRPr="00B04E86">
        <w:rPr>
          <w:rStyle w:val="a3"/>
          <w:rFonts w:ascii="Arial" w:hAnsi="Arial" w:cs="Arial"/>
          <w:i w:val="0"/>
          <w:shd w:val="clear" w:color="auto" w:fill="FFFFFF"/>
        </w:rPr>
        <w:t>Institute</w:t>
      </w:r>
    </w:p>
    <w:p w:rsidR="001F7899" w:rsidRPr="00B04E86" w:rsidRDefault="00B04E86" w:rsidP="00B04E86">
      <w:pPr>
        <w:tabs>
          <w:tab w:val="clear" w:pos="720"/>
          <w:tab w:val="left" w:pos="-4962"/>
        </w:tabs>
        <w:spacing w:after="0" w:line="240" w:lineRule="auto"/>
        <w:jc w:val="both"/>
      </w:pPr>
      <w:r w:rsidRPr="00B04E86">
        <w:rPr>
          <w:rStyle w:val="a3"/>
          <w:rFonts w:ascii="Arial" w:hAnsi="Arial" w:cs="Arial"/>
          <w:i w:val="0"/>
          <w:shd w:val="clear" w:color="auto" w:fill="FFFFFF"/>
        </w:rPr>
        <w:t>NIS – Norwegian Ice Service</w:t>
      </w:r>
    </w:p>
    <w:p w:rsidR="001F7899" w:rsidRPr="00B04E86" w:rsidRDefault="00B04E86" w:rsidP="00B04E86">
      <w:pPr>
        <w:tabs>
          <w:tab w:val="clear" w:pos="720"/>
          <w:tab w:val="left" w:pos="-4962"/>
        </w:tabs>
        <w:spacing w:after="0" w:line="240" w:lineRule="auto"/>
        <w:jc w:val="both"/>
      </w:pPr>
      <w:r w:rsidRPr="00B04E86">
        <w:rPr>
          <w:rStyle w:val="a3"/>
          <w:rFonts w:ascii="Arial" w:hAnsi="Arial" w:cs="Arial"/>
          <w:i w:val="0"/>
          <w:shd w:val="clear" w:color="auto" w:fill="FFFFFF"/>
        </w:rPr>
        <w:t>SOP – Standard Operating Procedure</w:t>
      </w:r>
    </w:p>
    <w:p w:rsidR="001F7899" w:rsidRPr="00B04E86" w:rsidRDefault="00B04E86" w:rsidP="00B04E86">
      <w:pPr>
        <w:tabs>
          <w:tab w:val="clear" w:pos="720"/>
          <w:tab w:val="left" w:pos="-4962"/>
        </w:tabs>
        <w:spacing w:after="0" w:line="240" w:lineRule="auto"/>
        <w:jc w:val="both"/>
      </w:pPr>
      <w:r w:rsidRPr="00B04E86">
        <w:rPr>
          <w:rStyle w:val="a3"/>
          <w:rFonts w:ascii="Arial" w:hAnsi="Arial" w:cs="Arial"/>
          <w:i w:val="0"/>
          <w:shd w:val="clear" w:color="auto" w:fill="FFFFFF"/>
        </w:rPr>
        <w:t>USNIC – United States National Ice Center</w:t>
      </w:r>
      <w:bookmarkStart w:id="0" w:name="_GoBack"/>
      <w:bookmarkEnd w:id="0"/>
    </w:p>
    <w:sectPr w:rsidR="001F7899" w:rsidRPr="00B04E86" w:rsidSect="00B04E86">
      <w:pgSz w:w="12240" w:h="15840"/>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WenQuanYi Micro Hei">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Lohit Hindi">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899"/>
    <w:rsid w:val="001F7899"/>
    <w:rsid w:val="00B04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tabs>
        <w:tab w:val="left" w:pos="720"/>
      </w:tabs>
      <w:suppressAutoHyphens/>
    </w:pPr>
    <w:rPr>
      <w:rFonts w:ascii="Calibri" w:eastAsia="WenQuanYi Micro Hei" w:hAnsi="Calibri" w:cs="Calibri"/>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rongEmphasis">
    <w:name w:val="Strong Emphasis"/>
    <w:basedOn w:val="a0"/>
    <w:rPr>
      <w:b/>
      <w:bCs/>
    </w:rPr>
  </w:style>
  <w:style w:type="character" w:customStyle="1" w:styleId="apple-converted-space">
    <w:name w:val="apple-converted-space"/>
    <w:basedOn w:val="a0"/>
  </w:style>
  <w:style w:type="character" w:styleId="a3">
    <w:name w:val="Emphasis"/>
    <w:basedOn w:val="a0"/>
    <w:rPr>
      <w:i/>
      <w:iCs/>
    </w:rPr>
  </w:style>
  <w:style w:type="character" w:customStyle="1" w:styleId="ListLabel1">
    <w:name w:val="ListLabel 1"/>
    <w:rPr>
      <w:sz w:val="20"/>
    </w:rPr>
  </w:style>
  <w:style w:type="paragraph" w:customStyle="1" w:styleId="Heading">
    <w:name w:val="Heading"/>
    <w:basedOn w:val="a"/>
    <w:next w:val="Textbody"/>
    <w:pPr>
      <w:keepNext/>
      <w:spacing w:before="240" w:after="120"/>
    </w:pPr>
    <w:rPr>
      <w:rFonts w:ascii="Arial" w:hAnsi="Arial" w:cs="Lohit Hindi"/>
      <w:sz w:val="28"/>
      <w:szCs w:val="28"/>
    </w:rPr>
  </w:style>
  <w:style w:type="paragraph" w:customStyle="1" w:styleId="Textbody">
    <w:name w:val="Text body"/>
    <w:basedOn w:val="a"/>
    <w:pPr>
      <w:spacing w:after="120"/>
    </w:pPr>
  </w:style>
  <w:style w:type="paragraph" w:styleId="a4">
    <w:name w:val="List"/>
    <w:basedOn w:val="Textbody"/>
    <w:rPr>
      <w:rFonts w:cs="Lohit Hindi"/>
    </w:rPr>
  </w:style>
  <w:style w:type="paragraph" w:styleId="a5">
    <w:name w:val="caption"/>
    <w:basedOn w:val="a"/>
    <w:pPr>
      <w:suppressLineNumbers/>
      <w:spacing w:before="120" w:after="120"/>
    </w:pPr>
    <w:rPr>
      <w:rFonts w:cs="Lohit Hindi"/>
      <w:i/>
      <w:iCs/>
      <w:sz w:val="24"/>
      <w:szCs w:val="24"/>
    </w:rPr>
  </w:style>
  <w:style w:type="paragraph" w:customStyle="1" w:styleId="Index">
    <w:name w:val="Index"/>
    <w:basedOn w:val="a"/>
    <w:pPr>
      <w:suppressLineNumbers/>
    </w:pPr>
    <w:rPr>
      <w:rFonts w:cs="Lohit Hindi"/>
    </w:rPr>
  </w:style>
  <w:style w:type="paragraph" w:styleId="a6">
    <w:name w:val="Normal (Web)"/>
    <w:basedOn w:val="a"/>
    <w:pPr>
      <w:spacing w:before="28" w:after="28" w:line="100" w:lineRule="atLeas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tabs>
        <w:tab w:val="left" w:pos="720"/>
      </w:tabs>
      <w:suppressAutoHyphens/>
    </w:pPr>
    <w:rPr>
      <w:rFonts w:ascii="Calibri" w:eastAsia="WenQuanYi Micro Hei" w:hAnsi="Calibri" w:cs="Calibri"/>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rongEmphasis">
    <w:name w:val="Strong Emphasis"/>
    <w:basedOn w:val="a0"/>
    <w:rPr>
      <w:b/>
      <w:bCs/>
    </w:rPr>
  </w:style>
  <w:style w:type="character" w:customStyle="1" w:styleId="apple-converted-space">
    <w:name w:val="apple-converted-space"/>
    <w:basedOn w:val="a0"/>
  </w:style>
  <w:style w:type="character" w:styleId="a3">
    <w:name w:val="Emphasis"/>
    <w:basedOn w:val="a0"/>
    <w:rPr>
      <w:i/>
      <w:iCs/>
    </w:rPr>
  </w:style>
  <w:style w:type="character" w:customStyle="1" w:styleId="ListLabel1">
    <w:name w:val="ListLabel 1"/>
    <w:rPr>
      <w:sz w:val="20"/>
    </w:rPr>
  </w:style>
  <w:style w:type="paragraph" w:customStyle="1" w:styleId="Heading">
    <w:name w:val="Heading"/>
    <w:basedOn w:val="a"/>
    <w:next w:val="Textbody"/>
    <w:pPr>
      <w:keepNext/>
      <w:spacing w:before="240" w:after="120"/>
    </w:pPr>
    <w:rPr>
      <w:rFonts w:ascii="Arial" w:hAnsi="Arial" w:cs="Lohit Hindi"/>
      <w:sz w:val="28"/>
      <w:szCs w:val="28"/>
    </w:rPr>
  </w:style>
  <w:style w:type="paragraph" w:customStyle="1" w:styleId="Textbody">
    <w:name w:val="Text body"/>
    <w:basedOn w:val="a"/>
    <w:pPr>
      <w:spacing w:after="120"/>
    </w:pPr>
  </w:style>
  <w:style w:type="paragraph" w:styleId="a4">
    <w:name w:val="List"/>
    <w:basedOn w:val="Textbody"/>
    <w:rPr>
      <w:rFonts w:cs="Lohit Hindi"/>
    </w:rPr>
  </w:style>
  <w:style w:type="paragraph" w:styleId="a5">
    <w:name w:val="caption"/>
    <w:basedOn w:val="a"/>
    <w:pPr>
      <w:suppressLineNumbers/>
      <w:spacing w:before="120" w:after="120"/>
    </w:pPr>
    <w:rPr>
      <w:rFonts w:cs="Lohit Hindi"/>
      <w:i/>
      <w:iCs/>
      <w:sz w:val="24"/>
      <w:szCs w:val="24"/>
    </w:rPr>
  </w:style>
  <w:style w:type="paragraph" w:customStyle="1" w:styleId="Index">
    <w:name w:val="Index"/>
    <w:basedOn w:val="a"/>
    <w:pPr>
      <w:suppressLineNumbers/>
    </w:pPr>
    <w:rPr>
      <w:rFonts w:cs="Lohit Hindi"/>
    </w:rPr>
  </w:style>
  <w:style w:type="paragraph" w:styleId="a6">
    <w:name w:val="Normal (Web)"/>
    <w:basedOn w:val="a"/>
    <w:pPr>
      <w:spacing w:before="28" w:after="28" w:line="100" w:lineRule="atLeas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408</Words>
  <Characters>2330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noaa</dc:creator>
  <cp:lastModifiedBy>vms</cp:lastModifiedBy>
  <cp:revision>2</cp:revision>
  <dcterms:created xsi:type="dcterms:W3CDTF">2014-02-19T14:30:00Z</dcterms:created>
  <dcterms:modified xsi:type="dcterms:W3CDTF">2014-02-19T14:30:00Z</dcterms:modified>
</cp:coreProperties>
</file>